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color="e3e3e3" w:space="0" w:sz="0" w:val="none"/>
          <w:left w:color="e3e3e3" w:space="0" w:sz="0" w:val="none"/>
          <w:bottom w:color="e3e3e3" w:space="0" w:sz="0" w:val="none"/>
          <w:right w:color="e3e3e3" w:space="0" w:sz="0" w:val="none"/>
          <w:between w:color="e3e3e3" w:space="0" w:sz="0" w:val="none"/>
        </w:pBdr>
        <w:shd w:fill="ffffff" w:val="clear"/>
        <w:spacing w:after="300" w:line="240" w:lineRule="auto"/>
        <w:jc w:val="center"/>
        <w:rPr>
          <w:rFonts w:ascii="Arial" w:cs="Arial" w:eastAsia="Arial" w:hAnsi="Arial"/>
          <w:b w:val="1"/>
          <w:color w:val="0d0d0d"/>
          <w:sz w:val="28"/>
          <w:szCs w:val="28"/>
          <w:highlight w:val="white"/>
        </w:rPr>
      </w:pPr>
      <w:r w:rsidDel="00000000" w:rsidR="00000000" w:rsidRPr="00000000">
        <w:rPr>
          <w:rFonts w:ascii="Arial" w:cs="Arial" w:eastAsia="Arial" w:hAnsi="Arial"/>
          <w:b w:val="1"/>
          <w:color w:val="0d0d0d"/>
          <w:sz w:val="28"/>
          <w:szCs w:val="28"/>
          <w:highlight w:val="white"/>
          <w:rtl w:val="0"/>
        </w:rPr>
        <w:t xml:space="preserve"> </w:t>
      </w:r>
    </w:p>
    <w:p w:rsidR="00000000" w:rsidDel="00000000" w:rsidP="00000000" w:rsidRDefault="00000000" w:rsidRPr="00000000" w14:paraId="00000002">
      <w:pPr>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color w:val="000000"/>
          <w:sz w:val="24"/>
          <w:szCs w:val="24"/>
        </w:rPr>
        <w:drawing>
          <wp:inline distB="0" distT="0" distL="0" distR="0">
            <wp:extent cx="711200" cy="711200"/>
            <wp:effectExtent b="0" l="0" r="0" t="0"/>
            <wp:docPr id="1599039207" name="image5.png"/>
            <a:graphic>
              <a:graphicData uri="http://schemas.openxmlformats.org/drawingml/2006/picture">
                <pic:pic>
                  <pic:nvPicPr>
                    <pic:cNvPr id="0" name="image5.png"/>
                    <pic:cNvPicPr preferRelativeResize="0"/>
                  </pic:nvPicPr>
                  <pic:blipFill>
                    <a:blip r:embed="rId7"/>
                    <a:srcRect b="0" l="0" r="0" t="0"/>
                    <a:stretch>
                      <a:fillRect/>
                    </a:stretch>
                  </pic:blipFill>
                  <pic:spPr>
                    <a:xfrm>
                      <a:off x="0" y="0"/>
                      <a:ext cx="711200" cy="711200"/>
                    </a:xfrm>
                    <a:prstGeom prst="rect"/>
                    <a:ln/>
                  </pic:spPr>
                </pic:pic>
              </a:graphicData>
            </a:graphic>
          </wp:inline>
        </w:drawing>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color w:val="000000"/>
          <w:sz w:val="24"/>
          <w:szCs w:val="24"/>
        </w:rPr>
        <w:drawing>
          <wp:inline distB="0" distT="0" distL="0" distR="0">
            <wp:extent cx="1049873" cy="646076"/>
            <wp:effectExtent b="0" l="0" r="0" t="0"/>
            <wp:docPr descr="Hard Rock Intl Logo 1y 1 1high E1364061690831 1 Logotipo Vector - Descarga  Gratis SVG | Worldvectorlogo" id="1599039210" name="image1.png"/>
            <a:graphic>
              <a:graphicData uri="http://schemas.openxmlformats.org/drawingml/2006/picture">
                <pic:pic>
                  <pic:nvPicPr>
                    <pic:cNvPr descr="Hard Rock Intl Logo 1y 1 1high E1364061690831 1 Logotipo Vector - Descarga  Gratis SVG | Worldvectorlogo" id="0" name="image1.png"/>
                    <pic:cNvPicPr preferRelativeResize="0"/>
                  </pic:nvPicPr>
                  <pic:blipFill>
                    <a:blip r:embed="rId8"/>
                    <a:srcRect b="0" l="0" r="0" t="0"/>
                    <a:stretch>
                      <a:fillRect/>
                    </a:stretch>
                  </pic:blipFill>
                  <pic:spPr>
                    <a:xfrm>
                      <a:off x="0" y="0"/>
                      <a:ext cx="1049873" cy="646076"/>
                    </a:xfrm>
                    <a:prstGeom prst="rect"/>
                    <a:ln/>
                  </pic:spPr>
                </pic:pic>
              </a:graphicData>
            </a:graphic>
          </wp:inline>
        </w:drawing>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color w:val="000000"/>
          <w:sz w:val="24"/>
          <w:szCs w:val="24"/>
        </w:rPr>
        <w:drawing>
          <wp:inline distB="0" distT="0" distL="0" distR="0">
            <wp:extent cx="1323349" cy="554376"/>
            <wp:effectExtent b="0" l="0" r="0" t="0"/>
            <wp:docPr id="1599039209" name="image3.png"/>
            <a:graphic>
              <a:graphicData uri="http://schemas.openxmlformats.org/drawingml/2006/picture">
                <pic:pic>
                  <pic:nvPicPr>
                    <pic:cNvPr id="0" name="image3.png"/>
                    <pic:cNvPicPr preferRelativeResize="0"/>
                  </pic:nvPicPr>
                  <pic:blipFill>
                    <a:blip r:embed="rId9"/>
                    <a:srcRect b="28376" l="0" r="0" t="29729"/>
                    <a:stretch>
                      <a:fillRect/>
                    </a:stretch>
                  </pic:blipFill>
                  <pic:spPr>
                    <a:xfrm>
                      <a:off x="0" y="0"/>
                      <a:ext cx="1323349" cy="554376"/>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pBdr>
          <w:top w:color="e3e3e3" w:space="0" w:sz="0" w:val="none"/>
          <w:left w:color="e3e3e3" w:space="0" w:sz="0" w:val="none"/>
          <w:bottom w:color="e3e3e3" w:space="0" w:sz="0" w:val="none"/>
          <w:right w:color="e3e3e3" w:space="0" w:sz="0" w:val="none"/>
          <w:between w:color="e3e3e3" w:space="0" w:sz="0" w:val="none"/>
        </w:pBdr>
        <w:shd w:fill="ffffff" w:val="clear"/>
        <w:spacing w:after="300" w:line="240" w:lineRule="auto"/>
        <w:jc w:val="center"/>
        <w:rPr>
          <w:rFonts w:ascii="Arial" w:cs="Arial" w:eastAsia="Arial" w:hAnsi="Arial"/>
          <w:b w:val="1"/>
          <w:color w:val="0d0d0d"/>
          <w:sz w:val="28"/>
          <w:szCs w:val="28"/>
          <w:highlight w:val="white"/>
        </w:rPr>
      </w:pPr>
      <w:r w:rsidDel="00000000" w:rsidR="00000000" w:rsidRPr="00000000">
        <w:rPr>
          <w:rFonts w:ascii="Arial" w:cs="Arial" w:eastAsia="Arial" w:hAnsi="Arial"/>
          <w:b w:val="1"/>
          <w:color w:val="0d0d0d"/>
          <w:sz w:val="28"/>
          <w:szCs w:val="28"/>
          <w:highlight w:val="white"/>
          <w:rtl w:val="0"/>
        </w:rPr>
        <w:t xml:space="preserve">Sociedad civil y empresas unidas para combatir la explotación sexual comercial de niñas, niños y adolescentes en Quintana Roo</w:t>
      </w:r>
    </w:p>
    <w:p w:rsidR="00000000" w:rsidDel="00000000" w:rsidP="00000000" w:rsidRDefault="00000000" w:rsidRPr="00000000" w14:paraId="00000004">
      <w:pPr>
        <w:pBdr>
          <w:top w:color="e3e3e3" w:space="0" w:sz="0" w:val="none"/>
          <w:left w:color="e3e3e3" w:space="0" w:sz="0" w:val="none"/>
          <w:bottom w:color="e3e3e3" w:space="0" w:sz="0" w:val="none"/>
          <w:right w:color="e3e3e3" w:space="0" w:sz="0" w:val="none"/>
          <w:between w:color="e3e3e3" w:space="0" w:sz="0" w:val="none"/>
        </w:pBdr>
        <w:shd w:fill="ffffff" w:val="clear"/>
        <w:spacing w:after="300" w:line="240" w:lineRule="auto"/>
        <w:jc w:val="both"/>
        <w:rPr>
          <w:rFonts w:ascii="Arial" w:cs="Arial" w:eastAsia="Arial" w:hAnsi="Arial"/>
          <w:color w:val="0d0d0d"/>
          <w:sz w:val="24"/>
          <w:szCs w:val="24"/>
          <w:highlight w:val="white"/>
        </w:rPr>
      </w:pPr>
      <w:r w:rsidDel="00000000" w:rsidR="00000000" w:rsidRPr="00000000">
        <w:rPr>
          <w:rFonts w:ascii="Arial" w:cs="Arial" w:eastAsia="Arial" w:hAnsi="Arial"/>
          <w:b w:val="1"/>
          <w:color w:val="0d0d0d"/>
          <w:sz w:val="24"/>
          <w:szCs w:val="24"/>
          <w:highlight w:val="white"/>
          <w:rtl w:val="0"/>
        </w:rPr>
        <w:t xml:space="preserve">Quintana Roo, abril 15, 2024</w:t>
      </w:r>
      <w:r w:rsidDel="00000000" w:rsidR="00000000" w:rsidRPr="00000000">
        <w:rPr>
          <w:rFonts w:ascii="Arial" w:cs="Arial" w:eastAsia="Arial" w:hAnsi="Arial"/>
          <w:color w:val="0d0d0d"/>
          <w:sz w:val="24"/>
          <w:szCs w:val="24"/>
          <w:highlight w:val="white"/>
          <w:rtl w:val="0"/>
        </w:rPr>
        <w:t xml:space="preserve">, La explotación sexual comercial, particularmente de niñas, niños y adolescentes, es uno de los delitos más lamentables que la humanidad enfrenta en la actualidad. Esta problemática global afecta a millones de personas en todo el mundo, con cifras que muestran la magnitud del problema. </w:t>
      </w:r>
    </w:p>
    <w:p w:rsidR="00000000" w:rsidDel="00000000" w:rsidP="00000000" w:rsidRDefault="00000000" w:rsidRPr="00000000" w14:paraId="00000005">
      <w:pPr>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240" w:lineRule="auto"/>
        <w:jc w:val="both"/>
        <w:rPr>
          <w:rFonts w:ascii="Arial" w:cs="Arial" w:eastAsia="Arial" w:hAnsi="Arial"/>
          <w:color w:val="0d0d0d"/>
          <w:sz w:val="24"/>
          <w:szCs w:val="24"/>
          <w:highlight w:val="white"/>
        </w:rPr>
      </w:pPr>
      <w:r w:rsidDel="00000000" w:rsidR="00000000" w:rsidRPr="00000000">
        <w:rPr>
          <w:rFonts w:ascii="Arial" w:cs="Arial" w:eastAsia="Arial" w:hAnsi="Arial"/>
          <w:color w:val="0d0d0d"/>
          <w:sz w:val="24"/>
          <w:szCs w:val="24"/>
          <w:highlight w:val="white"/>
          <w:rtl w:val="0"/>
        </w:rPr>
        <w:t xml:space="preserve">Se estima que alrededor de 49.7 millones de personas son víctimas de explotación sexual, de las cuales 10 millones son niñas, niños y adolescentes, representando el 20% del total. En México, el problema es igual de preocupante, ya que datos de la Comisión Nacional de Derechos Humanos (CNDH) señalan que aproximadamente 21,000 niñas y niños son captados cada año con fines de explotación sexual comercial (ESCNNA) y Quintana Roo es uno de los estados más azotados por esta problemática. </w:t>
      </w:r>
    </w:p>
    <w:p w:rsidR="00000000" w:rsidDel="00000000" w:rsidP="00000000" w:rsidRDefault="00000000" w:rsidRPr="00000000" w14:paraId="00000006">
      <w:pPr>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240" w:lineRule="auto"/>
        <w:jc w:val="both"/>
        <w:rPr>
          <w:rFonts w:ascii="Arial" w:cs="Arial" w:eastAsia="Arial" w:hAnsi="Arial"/>
          <w:color w:val="0d0d0d"/>
          <w:sz w:val="24"/>
          <w:szCs w:val="24"/>
          <w:highlight w:val="white"/>
        </w:rPr>
      </w:pPr>
      <w:r w:rsidDel="00000000" w:rsidR="00000000" w:rsidRPr="00000000">
        <w:rPr>
          <w:rFonts w:ascii="Arial" w:cs="Arial" w:eastAsia="Arial" w:hAnsi="Arial"/>
          <w:color w:val="0d0d0d"/>
          <w:sz w:val="24"/>
          <w:szCs w:val="24"/>
          <w:highlight w:val="white"/>
          <w:rtl w:val="0"/>
        </w:rPr>
        <w:t xml:space="preserve">Abordar este tema es prioritario ya que es un delito, que afecta de manera desproporcionada a los grupos más vulnerables, especialmente a las niñas, niños y adolescentes y por las consecuencias en el desarrollo físico, emocional y psicológico de los menores, perpetuando un ciclo de marginación y violencia. </w:t>
      </w:r>
    </w:p>
    <w:p w:rsidR="00000000" w:rsidDel="00000000" w:rsidP="00000000" w:rsidRDefault="00000000" w:rsidRPr="00000000" w14:paraId="00000007">
      <w:pPr>
        <w:spacing w:after="0" w:line="276" w:lineRule="auto"/>
        <w:jc w:val="both"/>
        <w:rPr>
          <w:rFonts w:ascii="Arial" w:cs="Arial" w:eastAsia="Arial" w:hAnsi="Arial"/>
          <w:color w:val="0d0d0d"/>
          <w:sz w:val="24"/>
          <w:szCs w:val="24"/>
          <w:highlight w:val="white"/>
        </w:rPr>
      </w:pPr>
      <w:r w:rsidDel="00000000" w:rsidR="00000000" w:rsidRPr="00000000">
        <w:rPr>
          <w:rFonts w:ascii="Arial" w:cs="Arial" w:eastAsia="Arial" w:hAnsi="Arial"/>
          <w:color w:val="0d0d0d"/>
          <w:sz w:val="24"/>
          <w:szCs w:val="24"/>
          <w:highlight w:val="white"/>
          <w:rtl w:val="0"/>
        </w:rPr>
        <w:t xml:space="preserve">Por ello, RCD Hotels desde hace 4 años trabaja en conjunto con ECPAT y con Fundación RCD como aliados creando una red de protección y se suman al Segundo Foro Internacional: "Prevención de la explotación sexual comercial de niñas, niños y adolescentes en línea en contextos turísticos". </w:t>
      </w:r>
    </w:p>
    <w:p w:rsidR="00000000" w:rsidDel="00000000" w:rsidP="00000000" w:rsidRDefault="00000000" w:rsidRPr="00000000" w14:paraId="00000008">
      <w:pPr>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240" w:lineRule="auto"/>
        <w:jc w:val="both"/>
        <w:rPr>
          <w:rFonts w:ascii="Arial" w:cs="Arial" w:eastAsia="Arial" w:hAnsi="Arial"/>
          <w:color w:val="0d0d0d"/>
          <w:sz w:val="24"/>
          <w:szCs w:val="24"/>
          <w:highlight w:val="white"/>
        </w:rPr>
      </w:pPr>
      <w:r w:rsidDel="00000000" w:rsidR="00000000" w:rsidRPr="00000000">
        <w:rPr>
          <w:rFonts w:ascii="Arial" w:cs="Arial" w:eastAsia="Arial" w:hAnsi="Arial"/>
          <w:color w:val="0d0d0d"/>
          <w:sz w:val="24"/>
          <w:szCs w:val="24"/>
          <w:highlight w:val="white"/>
          <w:rtl w:val="0"/>
        </w:rPr>
        <w:t xml:space="preserve">Este foro tuvo lugar en Hard Rock Hotel Cancun y fue organizado por Hard Rock Internacional, ECPAT México y PACT USA para dejar por sentado la importancia de la colaboración integral entre sociedad civil, empresas y gobierno a favor del bienestar de la infancia y la adolescencia. </w:t>
      </w:r>
    </w:p>
    <w:p w:rsidR="00000000" w:rsidDel="00000000" w:rsidP="00000000" w:rsidRDefault="00000000" w:rsidRPr="00000000" w14:paraId="00000009">
      <w:pPr>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240" w:lineRule="auto"/>
        <w:jc w:val="both"/>
        <w:rPr>
          <w:rFonts w:ascii="Arial" w:cs="Arial" w:eastAsia="Arial" w:hAnsi="Arial"/>
          <w:color w:val="0d0d0d"/>
          <w:sz w:val="24"/>
          <w:szCs w:val="24"/>
          <w:highlight w:val="white"/>
        </w:rPr>
      </w:pPr>
      <w:r w:rsidDel="00000000" w:rsidR="00000000" w:rsidRPr="00000000">
        <w:rPr>
          <w:rFonts w:ascii="Arial" w:cs="Arial" w:eastAsia="Arial" w:hAnsi="Arial"/>
          <w:color w:val="0d0d0d"/>
          <w:sz w:val="24"/>
          <w:szCs w:val="24"/>
          <w:highlight w:val="white"/>
          <w:rtl w:val="0"/>
        </w:rPr>
        <w:t xml:space="preserve">De esta forma, </w:t>
      </w:r>
      <w:r w:rsidDel="00000000" w:rsidR="00000000" w:rsidRPr="00000000">
        <w:rPr>
          <w:rFonts w:ascii="Arial" w:cs="Arial" w:eastAsia="Arial" w:hAnsi="Arial"/>
          <w:color w:val="0d0d0d"/>
          <w:sz w:val="24"/>
          <w:szCs w:val="24"/>
          <w:rtl w:val="0"/>
        </w:rPr>
        <w:t xml:space="preserve">Paul Pellizzari, </w:t>
      </w:r>
      <w:r w:rsidDel="00000000" w:rsidR="00000000" w:rsidRPr="00000000">
        <w:rPr>
          <w:rFonts w:ascii="Arial" w:cs="Arial" w:eastAsia="Arial" w:hAnsi="Arial"/>
          <w:sz w:val="24"/>
          <w:szCs w:val="24"/>
          <w:highlight w:val="white"/>
          <w:rtl w:val="0"/>
        </w:rPr>
        <w:t xml:space="preserve">Vicepresidente de Responsabilidad Social Global de Hard Rock International </w:t>
      </w:r>
      <w:r w:rsidDel="00000000" w:rsidR="00000000" w:rsidRPr="00000000">
        <w:rPr>
          <w:rFonts w:ascii="Arial" w:cs="Arial" w:eastAsia="Arial" w:hAnsi="Arial"/>
          <w:color w:val="0d0d0d"/>
          <w:sz w:val="24"/>
          <w:szCs w:val="24"/>
          <w:highlight w:val="white"/>
          <w:rtl w:val="0"/>
        </w:rPr>
        <w:t xml:space="preserve">señaló que para la marca, sumarse a las acciones para prevenir esta problemática es una extensión natural de su compromiso y visión, que desde 1971 se ha basado en los lemas: </w:t>
      </w:r>
      <w:r w:rsidDel="00000000" w:rsidR="00000000" w:rsidRPr="00000000">
        <w:rPr>
          <w:rFonts w:ascii="Arial" w:cs="Arial" w:eastAsia="Arial" w:hAnsi="Arial"/>
          <w:i w:val="1"/>
          <w:color w:val="0d0d0d"/>
          <w:sz w:val="24"/>
          <w:szCs w:val="24"/>
          <w:highlight w:val="white"/>
          <w:rtl w:val="0"/>
        </w:rPr>
        <w:t xml:space="preserve"> "</w:t>
      </w:r>
      <w:r w:rsidDel="00000000" w:rsidR="00000000" w:rsidRPr="00000000">
        <w:rPr>
          <w:rFonts w:ascii="Arial" w:cs="Arial" w:eastAsia="Arial" w:hAnsi="Arial"/>
          <w:i w:val="1"/>
          <w:color w:val="333333"/>
          <w:sz w:val="24"/>
          <w:szCs w:val="24"/>
          <w:highlight w:val="white"/>
          <w:rtl w:val="0"/>
        </w:rPr>
        <w:t xml:space="preserve">Love All-Serve All”, “All Is One”, “Save The Planet” </w:t>
      </w:r>
      <w:r w:rsidDel="00000000" w:rsidR="00000000" w:rsidRPr="00000000">
        <w:rPr>
          <w:rFonts w:ascii="Arial" w:cs="Arial" w:eastAsia="Arial" w:hAnsi="Arial"/>
          <w:color w:val="333333"/>
          <w:sz w:val="24"/>
          <w:szCs w:val="24"/>
          <w:highlight w:val="white"/>
          <w:rtl w:val="0"/>
        </w:rPr>
        <w:t xml:space="preserve">y</w:t>
      </w:r>
      <w:r w:rsidDel="00000000" w:rsidR="00000000" w:rsidRPr="00000000">
        <w:rPr>
          <w:rFonts w:ascii="Arial" w:cs="Arial" w:eastAsia="Arial" w:hAnsi="Arial"/>
          <w:i w:val="1"/>
          <w:color w:val="333333"/>
          <w:sz w:val="24"/>
          <w:szCs w:val="24"/>
          <w:highlight w:val="white"/>
          <w:rtl w:val="0"/>
        </w:rPr>
        <w:t xml:space="preserve"> “Take Time To Be Kind”</w:t>
      </w:r>
      <w:r w:rsidDel="00000000" w:rsidR="00000000" w:rsidRPr="00000000">
        <w:rPr>
          <w:rFonts w:ascii="Arial" w:cs="Arial" w:eastAsia="Arial" w:hAnsi="Arial"/>
          <w:color w:val="0d0d0d"/>
          <w:sz w:val="24"/>
          <w:szCs w:val="24"/>
          <w:highlight w:val="white"/>
          <w:rtl w:val="0"/>
        </w:rPr>
        <w:t xml:space="preserve">, tanto en sus comunidades locales como globales.</w:t>
      </w:r>
    </w:p>
    <w:p w:rsidR="00000000" w:rsidDel="00000000" w:rsidP="00000000" w:rsidRDefault="00000000" w:rsidRPr="00000000" w14:paraId="0000000A">
      <w:pPr>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240" w:lineRule="auto"/>
        <w:jc w:val="both"/>
        <w:rPr>
          <w:rFonts w:ascii="Arial" w:cs="Arial" w:eastAsia="Arial" w:hAnsi="Arial"/>
          <w:color w:val="0d0d0d"/>
          <w:sz w:val="24"/>
          <w:szCs w:val="24"/>
          <w:highlight w:val="white"/>
        </w:rPr>
      </w:pPr>
      <w:r w:rsidDel="00000000" w:rsidR="00000000" w:rsidRPr="00000000">
        <w:rPr>
          <w:rtl w:val="0"/>
        </w:rPr>
      </w:r>
    </w:p>
    <w:p w:rsidR="00000000" w:rsidDel="00000000" w:rsidP="00000000" w:rsidRDefault="00000000" w:rsidRPr="00000000" w14:paraId="0000000B">
      <w:pPr>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240" w:lineRule="auto"/>
        <w:jc w:val="both"/>
        <w:rPr>
          <w:rFonts w:ascii="Arial" w:cs="Arial" w:eastAsia="Arial" w:hAnsi="Arial"/>
          <w:i w:val="1"/>
          <w:sz w:val="24"/>
          <w:szCs w:val="24"/>
        </w:rPr>
      </w:pPr>
      <w:r w:rsidDel="00000000" w:rsidR="00000000" w:rsidRPr="00000000">
        <w:rPr>
          <w:rFonts w:ascii="Arial" w:cs="Arial" w:eastAsia="Arial" w:hAnsi="Arial"/>
          <w:color w:val="0d0d0d"/>
          <w:sz w:val="24"/>
          <w:szCs w:val="24"/>
          <w:highlight w:val="white"/>
          <w:rtl w:val="0"/>
        </w:rPr>
        <w:t xml:space="preserve">Y así, para abrir el foro, Paul comenzó hablando acerca de la contrastante realidad que existe en la industria turística; la belleza, diversión y hospitalidad que las empresas se esfuerzan por ofrecer versus la fealdad de este delito que busca pasar desapercibido. Y enfatizó qu</w:t>
      </w:r>
      <w:r w:rsidDel="00000000" w:rsidR="00000000" w:rsidRPr="00000000">
        <w:rPr>
          <w:rFonts w:ascii="Arial" w:cs="Arial" w:eastAsia="Arial" w:hAnsi="Arial"/>
          <w:color w:val="0d0d0d"/>
          <w:sz w:val="24"/>
          <w:szCs w:val="24"/>
          <w:rtl w:val="0"/>
        </w:rPr>
        <w:t xml:space="preserve">e </w:t>
      </w:r>
      <w:r w:rsidDel="00000000" w:rsidR="00000000" w:rsidRPr="00000000">
        <w:rPr>
          <w:rFonts w:ascii="Arial" w:cs="Arial" w:eastAsia="Arial" w:hAnsi="Arial"/>
          <w:i w:val="1"/>
          <w:sz w:val="24"/>
          <w:szCs w:val="24"/>
          <w:rtl w:val="0"/>
        </w:rPr>
        <w:t xml:space="preserve">“como industria se deben dar pasos para combatir estos delitos y el primero es sin duda, hablar abiertamente del hecho de que este problema impacta y aunque esta tarea no siempre es fácil ni cómoda, es necesaria. El segundo paso y más importante es tomar las medidas para prevenir la explotación sexual comercial en niños, niñas y adolescentes en nuestras propiedades, apoyar a las víctimas y sabemos que para hacer bien este trabajo debemos encontrar y colaborar con socios adecuados”.</w:t>
      </w:r>
    </w:p>
    <w:p w:rsidR="00000000" w:rsidDel="00000000" w:rsidP="00000000" w:rsidRDefault="00000000" w:rsidRPr="00000000" w14:paraId="0000000C">
      <w:pPr>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240" w:lineRule="auto"/>
        <w:jc w:val="both"/>
        <w:rPr>
          <w:rFonts w:ascii="Arial" w:cs="Arial" w:eastAsia="Arial" w:hAnsi="Arial"/>
          <w:i w:val="1"/>
          <w:color w:val="0d0d0d"/>
          <w:sz w:val="24"/>
          <w:szCs w:val="24"/>
        </w:rPr>
      </w:pPr>
      <w:r w:rsidDel="00000000" w:rsidR="00000000" w:rsidRPr="00000000">
        <w:rPr>
          <w:rFonts w:ascii="Arial" w:cs="Arial" w:eastAsia="Arial" w:hAnsi="Arial"/>
          <w:color w:val="0d0d0d"/>
          <w:sz w:val="24"/>
          <w:szCs w:val="24"/>
          <w:highlight w:val="white"/>
          <w:rtl w:val="0"/>
        </w:rPr>
        <w:t xml:space="preserve">Además se contó con la participación de ECPAT México, un movimiento mundial que tiene como objetivo lograr el fin de la prostitución, la pornografía y la explotación sexual c</w:t>
      </w:r>
      <w:r w:rsidDel="00000000" w:rsidR="00000000" w:rsidRPr="00000000">
        <w:rPr>
          <w:rFonts w:ascii="Arial" w:cs="Arial" w:eastAsia="Arial" w:hAnsi="Arial"/>
          <w:color w:val="0d0d0d"/>
          <w:sz w:val="24"/>
          <w:szCs w:val="24"/>
          <w:rtl w:val="0"/>
        </w:rPr>
        <w:t xml:space="preserve">omercial de niñas, niños y adolescentes con fines turísticos. En este sentido el Director de Programas de la organización, Fernando Viveros   enfatizó en que</w:t>
      </w:r>
      <w:r w:rsidDel="00000000" w:rsidR="00000000" w:rsidRPr="00000000">
        <w:rPr>
          <w:rFonts w:ascii="Arial" w:cs="Arial" w:eastAsia="Arial" w:hAnsi="Arial"/>
          <w:i w:val="1"/>
          <w:color w:val="0d0d0d"/>
          <w:sz w:val="24"/>
          <w:szCs w:val="24"/>
          <w:rtl w:val="0"/>
        </w:rPr>
        <w:t xml:space="preserve"> “</w:t>
      </w:r>
      <w:r w:rsidDel="00000000" w:rsidR="00000000" w:rsidRPr="00000000">
        <w:rPr>
          <w:rFonts w:ascii="Arial" w:cs="Arial" w:eastAsia="Arial" w:hAnsi="Arial"/>
          <w:i w:val="1"/>
          <w:sz w:val="24"/>
          <w:szCs w:val="24"/>
          <w:rtl w:val="0"/>
        </w:rPr>
        <w:t xml:space="preserve">la explotación sexual comercial es una forma de esclavitud moderna a la cual son incorporados niñas, niños y adolescentes mediante engaños, violencia física y psicológica bajo el ejercicio pleno de poder de otra persona adulta, amenazas y también por la seducción y el amor”. </w:t>
      </w:r>
      <w:r w:rsidDel="00000000" w:rsidR="00000000" w:rsidRPr="00000000">
        <w:rPr>
          <w:rtl w:val="0"/>
        </w:rPr>
      </w:r>
    </w:p>
    <w:p w:rsidR="00000000" w:rsidDel="00000000" w:rsidP="00000000" w:rsidRDefault="00000000" w:rsidRPr="00000000" w14:paraId="0000000D">
      <w:pPr>
        <w:pBdr>
          <w:top w:color="e3e3e3" w:space="0" w:sz="0" w:val="none"/>
          <w:left w:color="e3e3e3" w:space="0" w:sz="0" w:val="none"/>
          <w:bottom w:color="e3e3e3" w:space="0" w:sz="0" w:val="none"/>
          <w:right w:color="e3e3e3" w:space="0" w:sz="0" w:val="none"/>
          <w:between w:color="e3e3e3" w:space="0" w:sz="0" w:val="none"/>
        </w:pBdr>
        <w:shd w:fill="ffffff" w:val="clear"/>
        <w:spacing w:after="0" w:line="240" w:lineRule="auto"/>
        <w:jc w:val="both"/>
        <w:rPr>
          <w:rFonts w:ascii="Arial" w:cs="Arial" w:eastAsia="Arial" w:hAnsi="Arial"/>
          <w:color w:val="0d0d0d"/>
          <w:sz w:val="24"/>
          <w:szCs w:val="24"/>
        </w:rPr>
      </w:pPr>
      <w:r w:rsidDel="00000000" w:rsidR="00000000" w:rsidRPr="00000000">
        <w:rPr>
          <w:rFonts w:ascii="Arial" w:cs="Arial" w:eastAsia="Arial" w:hAnsi="Arial"/>
          <w:color w:val="0d0d0d"/>
          <w:sz w:val="24"/>
          <w:szCs w:val="24"/>
          <w:rtl w:val="0"/>
        </w:rPr>
        <w:t xml:space="preserve">En este foro se destacaron acciones efectivas a través de tres paneles temáticos, el primero de ellos titulado "Entre la sostenibilidad y la responsabilidad social: el turismo una industria viable en la protección de los derechos de las niñas, niños y adolescentes", en el que Yvonne Chen, Directora de Participación del Sector Privado en PACT destacó que este tema no debe abordarse sin considerar los esfuerzos conjuntos de empresas, gobiernos y organizaciones sin fines de lucro, ya que todas ellas tienen recursos y capacidades limitadas, y que sólo uniendo las fortalezas de cada una de ellas, se logra un proyecto con mejor y mayor efecto.</w:t>
      </w:r>
    </w:p>
    <w:p w:rsidR="00000000" w:rsidDel="00000000" w:rsidP="00000000" w:rsidRDefault="00000000" w:rsidRPr="00000000" w14:paraId="0000000E">
      <w:pPr>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240" w:lineRule="auto"/>
        <w:jc w:val="both"/>
        <w:rPr>
          <w:rFonts w:ascii="Arial" w:cs="Arial" w:eastAsia="Arial" w:hAnsi="Arial"/>
          <w:i w:val="1"/>
          <w:sz w:val="24"/>
          <w:szCs w:val="24"/>
        </w:rPr>
      </w:pPr>
      <w:r w:rsidDel="00000000" w:rsidR="00000000" w:rsidRPr="00000000">
        <w:rPr>
          <w:rFonts w:ascii="Arial" w:cs="Arial" w:eastAsia="Arial" w:hAnsi="Arial"/>
          <w:color w:val="0d0d0d"/>
          <w:sz w:val="24"/>
          <w:szCs w:val="24"/>
          <w:rtl w:val="0"/>
        </w:rPr>
        <w:t xml:space="preserve">Durante el panel, "Las tecnologías de la información y comunicación frente a la explotación sexual comercial de niñas, niños y adolescentes", Ebony Tucker, líder de divulgación y sociedades globales en contra de explotación y abuso de TikTok</w:t>
      </w:r>
      <w:r w:rsidDel="00000000" w:rsidR="00000000" w:rsidRPr="00000000">
        <w:rPr>
          <w:rFonts w:ascii="Arial" w:cs="Arial" w:eastAsia="Arial" w:hAnsi="Arial"/>
          <w:sz w:val="24"/>
          <w:szCs w:val="24"/>
          <w:rtl w:val="0"/>
        </w:rPr>
        <w:t xml:space="preserve"> señaló que </w:t>
      </w:r>
      <w:r w:rsidDel="00000000" w:rsidR="00000000" w:rsidRPr="00000000">
        <w:rPr>
          <w:rFonts w:ascii="Arial" w:cs="Arial" w:eastAsia="Arial" w:hAnsi="Arial"/>
          <w:i w:val="1"/>
          <w:sz w:val="24"/>
          <w:szCs w:val="24"/>
          <w:rtl w:val="0"/>
        </w:rPr>
        <w:t xml:space="preserve">“la plataforma sabe que hay tendencias que practican aquellos que buscan utilizar las redes con fines de explotación sexual comercial usando métodos especiales para llegar a los niños y adolescentes, y por ello, desde esta red se están generando esfuerzos continuos de monitoreo y uso de tecnología propia y de colaboraciones entre diferentes compañías para que estas personas no puedan llegar a los niños”.</w:t>
      </w:r>
    </w:p>
    <w:p w:rsidR="00000000" w:rsidDel="00000000" w:rsidP="00000000" w:rsidRDefault="00000000" w:rsidRPr="00000000" w14:paraId="0000000F">
      <w:pPr>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240" w:lineRule="auto"/>
        <w:jc w:val="both"/>
        <w:rPr>
          <w:rFonts w:ascii="Roboto" w:cs="Roboto" w:eastAsia="Roboto" w:hAnsi="Roboto"/>
          <w:color w:val="0d0d0d"/>
          <w:sz w:val="24"/>
          <w:szCs w:val="24"/>
        </w:rPr>
      </w:pPr>
      <w:r w:rsidDel="00000000" w:rsidR="00000000" w:rsidRPr="00000000">
        <w:rPr>
          <w:rFonts w:ascii="Arial" w:cs="Arial" w:eastAsia="Arial" w:hAnsi="Arial"/>
          <w:sz w:val="24"/>
          <w:szCs w:val="24"/>
          <w:rtl w:val="0"/>
        </w:rPr>
        <w:t xml:space="preserve">Mientras que en la sesión “</w:t>
      </w:r>
      <w:r w:rsidDel="00000000" w:rsidR="00000000" w:rsidRPr="00000000">
        <w:rPr>
          <w:rFonts w:ascii="Roboto" w:cs="Roboto" w:eastAsia="Roboto" w:hAnsi="Roboto"/>
          <w:color w:val="0d0d0d"/>
          <w:sz w:val="24"/>
          <w:szCs w:val="24"/>
          <w:rtl w:val="0"/>
        </w:rPr>
        <w:t xml:space="preserve">La educación y su rol en la prevención de la explotación sexual comercial de niñas, niños y adolescentes", se destacó la necesidad de una educación integral que no sólo se enfoque en aspectos académicos, sino también en la formación de valores, el desarrollo emocional, la conciencia social y se enfatizó sobre cómo la educación puede ser una herramienta poderosa para prevenir y detectar situaciones de explotación sexual, brindando a las niñas, niños y jóvenes las habilidades necesarias para reconocer y protegerse de posibles peligros.</w:t>
      </w:r>
    </w:p>
    <w:p w:rsidR="00000000" w:rsidDel="00000000" w:rsidP="00000000" w:rsidRDefault="00000000" w:rsidRPr="00000000" w14:paraId="00000010">
      <w:pPr>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240" w:lineRule="auto"/>
        <w:jc w:val="both"/>
        <w:rPr>
          <w:rFonts w:ascii="Arial" w:cs="Arial" w:eastAsia="Arial" w:hAnsi="Arial"/>
          <w:color w:val="0d0d0d"/>
          <w:sz w:val="24"/>
          <w:szCs w:val="24"/>
        </w:rPr>
      </w:pPr>
      <w:r w:rsidDel="00000000" w:rsidR="00000000" w:rsidRPr="00000000">
        <w:rPr>
          <w:rFonts w:ascii="Arial" w:cs="Arial" w:eastAsia="Arial" w:hAnsi="Arial"/>
          <w:color w:val="0d0d0d"/>
          <w:sz w:val="24"/>
          <w:szCs w:val="24"/>
          <w:rtl w:val="0"/>
        </w:rPr>
        <w:t xml:space="preserve">Además, se entregaron reconocimientos a directores de tres secundarias del estado de Quintana Roo por su participación en la implementación de la</w:t>
      </w:r>
      <w:hyperlink r:id="rId10">
        <w:r w:rsidDel="00000000" w:rsidR="00000000" w:rsidRPr="00000000">
          <w:rPr>
            <w:rFonts w:ascii="Arial" w:cs="Arial" w:eastAsia="Arial" w:hAnsi="Arial"/>
            <w:color w:val="1155cc"/>
            <w:sz w:val="24"/>
            <w:szCs w:val="24"/>
            <w:u w:val="single"/>
            <w:rtl w:val="0"/>
          </w:rPr>
          <w:t xml:space="preserve"> App “En Búsqueda de Tu Identidad Virtual. Prevenir la Trata y la Explotación Sexual Comercial en Línea</w:t>
        </w:r>
      </w:hyperlink>
      <w:r w:rsidDel="00000000" w:rsidR="00000000" w:rsidRPr="00000000">
        <w:rPr>
          <w:rFonts w:ascii="Arial" w:cs="Arial" w:eastAsia="Arial" w:hAnsi="Arial"/>
          <w:color w:val="0d0d0d"/>
          <w:sz w:val="24"/>
          <w:szCs w:val="24"/>
          <w:rtl w:val="0"/>
        </w:rPr>
        <w:t xml:space="preserve">”, en sus escuelas. Este acto fue encabezado por la  Gobernadora del Estado, Mara Lezama quien anunció que la explotación sexual contra niñas, niños y adolescentes ya es Ley en el Estado y los prestadores de servicios turísticos, están obligados a validar la filiación, parentesco o autorización de que legalmente ostenten la guardia y custodia de los menores para hospedarse con ellos.</w:t>
      </w:r>
    </w:p>
    <w:p w:rsidR="00000000" w:rsidDel="00000000" w:rsidP="00000000" w:rsidRDefault="00000000" w:rsidRPr="00000000" w14:paraId="00000011">
      <w:pPr>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240" w:lineRule="auto"/>
        <w:jc w:val="both"/>
        <w:rPr>
          <w:rFonts w:ascii="Arial" w:cs="Arial" w:eastAsia="Arial" w:hAnsi="Arial"/>
          <w:i w:val="1"/>
          <w:sz w:val="24"/>
          <w:szCs w:val="24"/>
        </w:rPr>
      </w:pPr>
      <w:r w:rsidDel="00000000" w:rsidR="00000000" w:rsidRPr="00000000">
        <w:rPr>
          <w:rFonts w:ascii="Arial" w:cs="Arial" w:eastAsia="Arial" w:hAnsi="Arial"/>
          <w:sz w:val="24"/>
          <w:szCs w:val="24"/>
          <w:rtl w:val="0"/>
        </w:rPr>
        <w:t xml:space="preserve">Para concluir, Lori Cohen, Chief Executive Officer PACT señaló que en esta lucha contra la explotación sexual comercial de niñas, niños y adolescente</w:t>
      </w:r>
      <w:r w:rsidDel="00000000" w:rsidR="00000000" w:rsidRPr="00000000">
        <w:rPr>
          <w:rFonts w:ascii="Arial" w:cs="Arial" w:eastAsia="Arial" w:hAnsi="Arial"/>
          <w:i w:val="1"/>
          <w:sz w:val="24"/>
          <w:szCs w:val="24"/>
          <w:rtl w:val="0"/>
        </w:rPr>
        <w:t xml:space="preserve"> “debemos crear espacios seguros en los que los jóvenes se sientan cómodos hablando de sus experiencias en línea, buscando orientación cuando la necesitan y denunciando cuando hay algún comportamiento o contenido preocupante, siendo necesario mantener abiertas las líneas de diálogo para comprender mejor los problemas a los que se enfrentan nuestros jóvenes, proporcionándoles el apoyo y la orientación que necesitan”. </w:t>
      </w:r>
    </w:p>
    <w:p w:rsidR="00000000" w:rsidDel="00000000" w:rsidP="00000000" w:rsidRDefault="00000000" w:rsidRPr="00000000" w14:paraId="00000012">
      <w:pPr>
        <w:spacing w:line="240" w:lineRule="auto"/>
        <w:rPr>
          <w:rFonts w:ascii="Arial" w:cs="Arial" w:eastAsia="Arial" w:hAnsi="Arial"/>
          <w:color w:val="222222"/>
          <w:sz w:val="21"/>
          <w:szCs w:val="21"/>
          <w:highlight w:val="white"/>
        </w:rPr>
      </w:pPr>
      <w:r w:rsidDel="00000000" w:rsidR="00000000" w:rsidRPr="00000000">
        <w:rPr>
          <w:rtl w:val="0"/>
        </w:rPr>
      </w:r>
    </w:p>
    <w:p w:rsidR="00000000" w:rsidDel="00000000" w:rsidP="00000000" w:rsidRDefault="00000000" w:rsidRPr="00000000" w14:paraId="00000013">
      <w:pPr>
        <w:spacing w:after="0" w:line="240" w:lineRule="auto"/>
        <w:jc w:val="center"/>
        <w:rPr>
          <w:rFonts w:ascii="Trebuchet MS" w:cs="Trebuchet MS" w:eastAsia="Trebuchet MS" w:hAnsi="Trebuchet MS"/>
        </w:rPr>
      </w:pPr>
      <w:r w:rsidDel="00000000" w:rsidR="00000000" w:rsidRPr="00000000">
        <w:rPr>
          <w:rFonts w:ascii="Trebuchet MS" w:cs="Trebuchet MS" w:eastAsia="Trebuchet MS" w:hAnsi="Trebuchet MS"/>
          <w:rtl w:val="0"/>
        </w:rPr>
        <w:t xml:space="preserve">#####</w:t>
      </w:r>
    </w:p>
    <w:p w:rsidR="00000000" w:rsidDel="00000000" w:rsidP="00000000" w:rsidRDefault="00000000" w:rsidRPr="00000000" w14:paraId="00000014">
      <w:pPr>
        <w:spacing w:after="240" w:line="240" w:lineRule="auto"/>
        <w:jc w:val="both"/>
        <w:rPr>
          <w:rFonts w:ascii="Trebuchet MS" w:cs="Trebuchet MS" w:eastAsia="Trebuchet MS" w:hAnsi="Trebuchet MS"/>
          <w:sz w:val="18"/>
          <w:szCs w:val="18"/>
        </w:rPr>
      </w:pPr>
      <w:r w:rsidDel="00000000" w:rsidR="00000000" w:rsidRPr="00000000">
        <w:rPr>
          <w:rtl w:val="0"/>
        </w:rPr>
      </w:r>
    </w:p>
    <w:p w:rsidR="00000000" w:rsidDel="00000000" w:rsidP="00000000" w:rsidRDefault="00000000" w:rsidRPr="00000000" w14:paraId="00000015">
      <w:pPr>
        <w:spacing w:after="0" w:line="276" w:lineRule="auto"/>
        <w:jc w:val="both"/>
        <w:rPr>
          <w:rFonts w:ascii="Trebuchet MS" w:cs="Trebuchet MS" w:eastAsia="Trebuchet MS" w:hAnsi="Trebuchet MS"/>
          <w:b w:val="1"/>
          <w:i w:val="1"/>
          <w:color w:val="0d0d0d"/>
          <w:sz w:val="18"/>
          <w:szCs w:val="18"/>
          <w:highlight w:val="white"/>
        </w:rPr>
      </w:pPr>
      <w:r w:rsidDel="00000000" w:rsidR="00000000" w:rsidRPr="00000000">
        <w:rPr>
          <w:rFonts w:ascii="Trebuchet MS" w:cs="Trebuchet MS" w:eastAsia="Trebuchet MS" w:hAnsi="Trebuchet MS"/>
          <w:b w:val="1"/>
          <w:i w:val="1"/>
          <w:color w:val="0d0d0d"/>
          <w:sz w:val="18"/>
          <w:szCs w:val="18"/>
          <w:highlight w:val="white"/>
          <w:rtl w:val="0"/>
        </w:rPr>
        <w:t xml:space="preserve">Acerca de RCD Hotels </w:t>
      </w:r>
    </w:p>
    <w:p w:rsidR="00000000" w:rsidDel="00000000" w:rsidP="00000000" w:rsidRDefault="00000000" w:rsidRPr="00000000" w14:paraId="00000016">
      <w:pPr>
        <w:spacing w:after="0" w:line="276" w:lineRule="auto"/>
        <w:jc w:val="both"/>
        <w:rPr>
          <w:rFonts w:ascii="Trebuchet MS" w:cs="Trebuchet MS" w:eastAsia="Trebuchet MS" w:hAnsi="Trebuchet MS"/>
          <w:i w:val="1"/>
          <w:color w:val="0d0d0d"/>
          <w:sz w:val="18"/>
          <w:szCs w:val="18"/>
          <w:highlight w:val="white"/>
        </w:rPr>
      </w:pPr>
      <w:r w:rsidDel="00000000" w:rsidR="00000000" w:rsidRPr="00000000">
        <w:rPr>
          <w:rFonts w:ascii="Trebuchet MS" w:cs="Trebuchet MS" w:eastAsia="Trebuchet MS" w:hAnsi="Trebuchet MS"/>
          <w:i w:val="1"/>
          <w:sz w:val="18"/>
          <w:szCs w:val="18"/>
          <w:rtl w:val="0"/>
        </w:rPr>
        <w:t xml:space="preserve">RCD Hotels® es la compañía encargada del mercadeo y comercialización de propiedades hoteleras de lujo en México, el Caribe y EE.UU. Las propiedades del grupo incluyen</w:t>
      </w:r>
      <w:sdt>
        <w:sdtPr>
          <w:tag w:val="goog_rdk_0"/>
        </w:sdtPr>
        <w:sdtContent>
          <w:r w:rsidDel="00000000" w:rsidR="00000000" w:rsidRPr="00000000">
            <w:rPr>
              <w:rFonts w:ascii="Arial" w:cs="Arial" w:eastAsia="Arial" w:hAnsi="Arial"/>
              <w:i w:val="1"/>
              <w:color w:val="0d0d0d"/>
              <w:sz w:val="18"/>
              <w:szCs w:val="18"/>
              <w:highlight w:val="white"/>
              <w:rtl w:val="0"/>
            </w:rPr>
            <w:t xml:space="preserve"> Nobu Hotel Miami Beach y Nobu Hotel Chicago, en el Caribe Hard Rock Hotel &amp; Casino Punta Cana, el primer Hard Rock Hotel todo incluido del mundo así como las recientes aperturas de Alof y Marriott Piantini Santo Domingo. En México Hard Rock Hotel Cancun, Hard Rock Hotel Vallarta, Hard Rock Hotel Riviera Maya, Hard Rock Hotel Los Cabos, Nobu Hotel Los Cabos; así como UNICO 20 ̊87 ̊Hotel Riviera Maya, el primero de un nuevo concepto de lujo todo incluido. Las propiedades de </w:t>
          </w:r>
        </w:sdtContent>
      </w:sdt>
      <w:r w:rsidDel="00000000" w:rsidR="00000000" w:rsidRPr="00000000">
        <w:rPr>
          <w:rFonts w:ascii="Trebuchet MS" w:cs="Trebuchet MS" w:eastAsia="Trebuchet MS" w:hAnsi="Trebuchet MS"/>
          <w:i w:val="1"/>
          <w:sz w:val="18"/>
          <w:szCs w:val="18"/>
          <w:rtl w:val="0"/>
        </w:rPr>
        <w:t xml:space="preserve">Residence Inn by Marriott® en Mérida, Cancún y Playa del Carmen </w:t>
      </w:r>
      <w:r w:rsidDel="00000000" w:rsidR="00000000" w:rsidRPr="00000000">
        <w:rPr>
          <w:rFonts w:ascii="Trebuchet MS" w:cs="Trebuchet MS" w:eastAsia="Trebuchet MS" w:hAnsi="Trebuchet MS"/>
          <w:i w:val="1"/>
          <w:color w:val="0d0d0d"/>
          <w:sz w:val="18"/>
          <w:szCs w:val="18"/>
          <w:highlight w:val="white"/>
          <w:rtl w:val="0"/>
        </w:rPr>
        <w:t xml:space="preserve">y próximamente AVA Resort Cancún bajo el concepto all-inclusive de lujo que abre sus puertas este 2024. </w:t>
      </w:r>
    </w:p>
    <w:p w:rsidR="00000000" w:rsidDel="00000000" w:rsidP="00000000" w:rsidRDefault="00000000" w:rsidRPr="00000000" w14:paraId="00000017">
      <w:pPr>
        <w:spacing w:after="0" w:line="276" w:lineRule="auto"/>
        <w:jc w:val="both"/>
        <w:rPr>
          <w:rFonts w:ascii="Trebuchet MS" w:cs="Trebuchet MS" w:eastAsia="Trebuchet MS" w:hAnsi="Trebuchet MS"/>
          <w:i w:val="1"/>
          <w:color w:val="0d0d0d"/>
          <w:sz w:val="18"/>
          <w:szCs w:val="18"/>
          <w:highlight w:val="white"/>
        </w:rPr>
      </w:pPr>
      <w:r w:rsidDel="00000000" w:rsidR="00000000" w:rsidRPr="00000000">
        <w:rPr>
          <w:rFonts w:ascii="Trebuchet MS" w:cs="Trebuchet MS" w:eastAsia="Trebuchet MS" w:hAnsi="Trebuchet MS"/>
          <w:i w:val="1"/>
          <w:color w:val="0d0d0d"/>
          <w:sz w:val="18"/>
          <w:szCs w:val="18"/>
          <w:highlight w:val="white"/>
          <w:rtl w:val="0"/>
        </w:rPr>
        <w:t xml:space="preserve">Para obtener mayor información, visita</w:t>
      </w:r>
      <w:hyperlink r:id="rId11">
        <w:r w:rsidDel="00000000" w:rsidR="00000000" w:rsidRPr="00000000">
          <w:rPr>
            <w:rFonts w:ascii="Trebuchet MS" w:cs="Trebuchet MS" w:eastAsia="Trebuchet MS" w:hAnsi="Trebuchet MS"/>
            <w:i w:val="1"/>
            <w:color w:val="0d0d0d"/>
            <w:sz w:val="18"/>
            <w:szCs w:val="18"/>
            <w:highlight w:val="white"/>
            <w:rtl w:val="0"/>
          </w:rPr>
          <w:t xml:space="preserve"> </w:t>
        </w:r>
      </w:hyperlink>
      <w:hyperlink r:id="rId12">
        <w:r w:rsidDel="00000000" w:rsidR="00000000" w:rsidRPr="00000000">
          <w:rPr>
            <w:rFonts w:ascii="Trebuchet MS" w:cs="Trebuchet MS" w:eastAsia="Trebuchet MS" w:hAnsi="Trebuchet MS"/>
            <w:i w:val="1"/>
            <w:color w:val="1155cc"/>
            <w:sz w:val="18"/>
            <w:szCs w:val="18"/>
            <w:highlight w:val="white"/>
            <w:u w:val="single"/>
            <w:rtl w:val="0"/>
          </w:rPr>
          <w:t xml:space="preserve">https://www.rcdhotels.com/</w:t>
        </w:r>
      </w:hyperlink>
      <w:r w:rsidDel="00000000" w:rsidR="00000000" w:rsidRPr="00000000">
        <w:rPr>
          <w:rFonts w:ascii="Trebuchet MS" w:cs="Trebuchet MS" w:eastAsia="Trebuchet MS" w:hAnsi="Trebuchet MS"/>
          <w:i w:val="1"/>
          <w:color w:val="0d0d0d"/>
          <w:sz w:val="18"/>
          <w:szCs w:val="18"/>
          <w:highlight w:val="white"/>
          <w:rtl w:val="0"/>
        </w:rPr>
        <w:t xml:space="preserve"> </w:t>
      </w:r>
    </w:p>
    <w:p w:rsidR="00000000" w:rsidDel="00000000" w:rsidP="00000000" w:rsidRDefault="00000000" w:rsidRPr="00000000" w14:paraId="00000018">
      <w:pPr>
        <w:spacing w:after="0" w:line="276" w:lineRule="auto"/>
        <w:jc w:val="both"/>
        <w:rPr>
          <w:rFonts w:ascii="Trebuchet MS" w:cs="Trebuchet MS" w:eastAsia="Trebuchet MS" w:hAnsi="Trebuchet MS"/>
          <w:i w:val="1"/>
          <w:sz w:val="18"/>
          <w:szCs w:val="18"/>
        </w:rPr>
      </w:pPr>
      <w:r w:rsidDel="00000000" w:rsidR="00000000" w:rsidRPr="00000000">
        <w:rPr>
          <w:rtl w:val="0"/>
        </w:rPr>
      </w:r>
    </w:p>
    <w:p w:rsidR="00000000" w:rsidDel="00000000" w:rsidP="00000000" w:rsidRDefault="00000000" w:rsidRPr="00000000" w14:paraId="00000019">
      <w:pPr>
        <w:spacing w:after="0" w:line="276" w:lineRule="auto"/>
        <w:jc w:val="both"/>
        <w:rPr>
          <w:rFonts w:ascii="Trebuchet MS" w:cs="Trebuchet MS" w:eastAsia="Trebuchet MS" w:hAnsi="Trebuchet MS"/>
          <w:b w:val="1"/>
          <w:i w:val="1"/>
          <w:color w:val="0d0d0d"/>
          <w:sz w:val="18"/>
          <w:szCs w:val="18"/>
          <w:highlight w:val="white"/>
        </w:rPr>
      </w:pPr>
      <w:r w:rsidDel="00000000" w:rsidR="00000000" w:rsidRPr="00000000">
        <w:rPr>
          <w:rtl w:val="0"/>
        </w:rPr>
      </w:r>
    </w:p>
    <w:p w:rsidR="00000000" w:rsidDel="00000000" w:rsidP="00000000" w:rsidRDefault="00000000" w:rsidRPr="00000000" w14:paraId="0000001A">
      <w:pPr>
        <w:spacing w:after="240" w:line="240" w:lineRule="auto"/>
        <w:jc w:val="both"/>
        <w:rPr>
          <w:rFonts w:ascii="Trebuchet MS" w:cs="Trebuchet MS" w:eastAsia="Trebuchet MS" w:hAnsi="Trebuchet MS"/>
          <w:b w:val="1"/>
          <w:sz w:val="18"/>
          <w:szCs w:val="18"/>
        </w:rPr>
      </w:pPr>
      <w:r w:rsidDel="00000000" w:rsidR="00000000" w:rsidRPr="00000000">
        <w:rPr>
          <w:rFonts w:ascii="Trebuchet MS" w:cs="Trebuchet MS" w:eastAsia="Trebuchet MS" w:hAnsi="Trebuchet MS"/>
          <w:b w:val="1"/>
          <w:sz w:val="18"/>
          <w:szCs w:val="18"/>
          <w:rtl w:val="0"/>
        </w:rPr>
        <w:t xml:space="preserve">Acerca de Hard Rock®</w:t>
      </w:r>
    </w:p>
    <w:p w:rsidR="00000000" w:rsidDel="00000000" w:rsidP="00000000" w:rsidRDefault="00000000" w:rsidRPr="00000000" w14:paraId="0000001B">
      <w:pPr>
        <w:spacing w:after="240" w:line="240" w:lineRule="auto"/>
        <w:jc w:val="both"/>
        <w:rPr>
          <w:rFonts w:ascii="Trebuchet MS" w:cs="Trebuchet MS" w:eastAsia="Trebuchet MS" w:hAnsi="Trebuchet MS"/>
          <w:sz w:val="18"/>
          <w:szCs w:val="18"/>
        </w:rPr>
      </w:pPr>
      <w:r w:rsidDel="00000000" w:rsidR="00000000" w:rsidRPr="00000000">
        <w:rPr>
          <w:rFonts w:ascii="Trebuchet MS" w:cs="Trebuchet MS" w:eastAsia="Trebuchet MS" w:hAnsi="Trebuchet MS"/>
          <w:sz w:val="18"/>
          <w:szCs w:val="18"/>
          <w:rtl w:val="0"/>
        </w:rPr>
        <w:t xml:space="preserve">Hard Rock International (HRI) es una de las compañías más reconocidas a nivel mundial con sedes en más de 70 países que abarcan 255 ubicaciones, que incluyen Rock Shops®, recintos para presentaciones en vivo y Cafés propios, en licencia o administrados. HRI también lanzó una empresa conjunta llamada Hard Rock Digital en 2020; una plataforma de apuestas deportivas en línea, apuestas deportivas al por menor y juegos en Internet. Comenzando con una guitarra de Eric Clapton, Hard Rock posee la colección más grande y valiosa del mundo de auténtica memorabilia musical, con más de 86,000 piezas, que se exhiben en sus ubicaciones alrededor del mundo. En 2022, Hard Rock Hotels fue galardonada como la marca número uno en "Satisfacción Sobresaliente de Huéspedes", por segundo año consecutivo, entre los Hoteles de Lujo en el "Estudio de Satisfacción de Huéspedes de Hoteles de América del Norte" de J.D. Power. Es el cuarto año consecutivo que esta icónica marca ha estado entre las mejores marcas en esta categoría.</w:t>
      </w:r>
    </w:p>
    <w:p w:rsidR="00000000" w:rsidDel="00000000" w:rsidP="00000000" w:rsidRDefault="00000000" w:rsidRPr="00000000" w14:paraId="0000001C">
      <w:pPr>
        <w:spacing w:after="240" w:line="240" w:lineRule="auto"/>
        <w:jc w:val="both"/>
        <w:rPr>
          <w:rFonts w:ascii="Trebuchet MS" w:cs="Trebuchet MS" w:eastAsia="Trebuchet MS" w:hAnsi="Trebuchet MS"/>
          <w:sz w:val="18"/>
          <w:szCs w:val="18"/>
        </w:rPr>
      </w:pPr>
      <w:r w:rsidDel="00000000" w:rsidR="00000000" w:rsidRPr="00000000">
        <w:rPr>
          <w:rFonts w:ascii="Trebuchet MS" w:cs="Trebuchet MS" w:eastAsia="Trebuchet MS" w:hAnsi="Trebuchet MS"/>
          <w:sz w:val="18"/>
          <w:szCs w:val="18"/>
          <w:rtl w:val="0"/>
        </w:rPr>
        <w:br w:type="textWrapping"/>
        <w:t xml:space="preserve">HRI es la primera compañía privada de juegos en Internet designada por segundo año como la mejor empresa administrada de EE. UU. por Deloitte Private y The Wall Street Journal. Hard Rock también fue honrado por Forbes como uno de los "Mejores Empleadores para Mujeres, Diversidad y Nuevos Graduados" y uno de los "Mejores Grandes Empleadores en la Industria de Viajes y Ocio, Juegos y Entretenimiento". En los Global Gaming Awards de 2022, Hard Rock fue nombrado "Operador Terrestre del Año" por segunda vez en cuatro años. En 2021, Hard Rock Hotels &amp; Casinos obtuvo el primer lugar en la encuesta de satisfacción de ejecutivos de juegos de casino realizada por Bristol Associates Inc. y Spectrum Gaming Group durante seis de los últimos siete años. Actualmente, Hard Rock International posee diversos grados de inversión de las principales agencias calificadoras de inversiones: S&amp;P Global Ratins (BBB) y Fitch Ratings (BBB). Para obtener más información sobre Hard Rock International, visita </w:t>
      </w:r>
      <w:hyperlink r:id="rId13">
        <w:r w:rsidDel="00000000" w:rsidR="00000000" w:rsidRPr="00000000">
          <w:rPr>
            <w:rFonts w:ascii="Trebuchet MS" w:cs="Trebuchet MS" w:eastAsia="Trebuchet MS" w:hAnsi="Trebuchet MS"/>
            <w:sz w:val="18"/>
            <w:szCs w:val="18"/>
            <w:u w:val="single"/>
            <w:rtl w:val="0"/>
          </w:rPr>
          <w:t xml:space="preserve">www.hardrock.com</w:t>
        </w:r>
      </w:hyperlink>
      <w:r w:rsidDel="00000000" w:rsidR="00000000" w:rsidRPr="00000000">
        <w:rPr>
          <w:rFonts w:ascii="Trebuchet MS" w:cs="Trebuchet MS" w:eastAsia="Trebuchet MS" w:hAnsi="Trebuchet MS"/>
          <w:sz w:val="18"/>
          <w:szCs w:val="18"/>
          <w:rtl w:val="0"/>
        </w:rPr>
        <w:t xml:space="preserve"> o </w:t>
      </w:r>
      <w:hyperlink r:id="rId14">
        <w:r w:rsidDel="00000000" w:rsidR="00000000" w:rsidRPr="00000000">
          <w:rPr>
            <w:rFonts w:ascii="Trebuchet MS" w:cs="Trebuchet MS" w:eastAsia="Trebuchet MS" w:hAnsi="Trebuchet MS"/>
            <w:sz w:val="18"/>
            <w:szCs w:val="18"/>
            <w:u w:val="single"/>
            <w:rtl w:val="0"/>
          </w:rPr>
          <w:t xml:space="preserve">www.shop.hardrock.com</w:t>
        </w:r>
      </w:hyperlink>
      <w:r w:rsidDel="00000000" w:rsidR="00000000" w:rsidRPr="00000000">
        <w:rPr>
          <w:rFonts w:ascii="Trebuchet MS" w:cs="Trebuchet MS" w:eastAsia="Trebuchet MS" w:hAnsi="Trebuchet MS"/>
          <w:sz w:val="18"/>
          <w:szCs w:val="18"/>
          <w:rtl w:val="0"/>
        </w:rPr>
        <w:t xml:space="preserve">. </w:t>
      </w:r>
    </w:p>
    <w:p w:rsidR="00000000" w:rsidDel="00000000" w:rsidP="00000000" w:rsidRDefault="00000000" w:rsidRPr="00000000" w14:paraId="0000001D">
      <w:pPr>
        <w:pBdr>
          <w:top w:space="0" w:sz="0" w:val="nil"/>
          <w:left w:space="0" w:sz="0" w:val="nil"/>
          <w:bottom w:space="0" w:sz="0" w:val="nil"/>
          <w:right w:space="0" w:sz="0" w:val="nil"/>
          <w:between w:space="0" w:sz="0" w:val="nil"/>
        </w:pBdr>
        <w:shd w:fill="ffffff" w:val="clear"/>
        <w:spacing w:after="0" w:line="240" w:lineRule="auto"/>
        <w:ind w:left="-142" w:right="-279" w:firstLine="0"/>
        <w:jc w:val="both"/>
        <w:rPr>
          <w:rFonts w:ascii="Arial Narrow" w:cs="Arial Narrow" w:eastAsia="Arial Narrow" w:hAnsi="Arial Narrow"/>
          <w:b w:val="1"/>
          <w:color w:val="000000"/>
          <w:u w:val="single"/>
        </w:rPr>
      </w:pPr>
      <w:r w:rsidDel="00000000" w:rsidR="00000000" w:rsidRPr="00000000">
        <w:rPr>
          <w:rFonts w:ascii="Arial Narrow" w:cs="Arial Narrow" w:eastAsia="Arial Narrow" w:hAnsi="Arial Narrow"/>
          <w:b w:val="1"/>
          <w:color w:val="000000"/>
          <w:u w:val="single"/>
          <w:rtl w:val="0"/>
        </w:rPr>
        <w:t xml:space="preserve">Acerca de ECPAT México</w:t>
      </w:r>
    </w:p>
    <w:p w:rsidR="00000000" w:rsidDel="00000000" w:rsidP="00000000" w:rsidRDefault="00000000" w:rsidRPr="00000000" w14:paraId="0000001E">
      <w:pPr>
        <w:pBdr>
          <w:top w:space="0" w:sz="0" w:val="nil"/>
          <w:left w:space="0" w:sz="0" w:val="nil"/>
          <w:bottom w:space="0" w:sz="0" w:val="nil"/>
          <w:right w:space="0" w:sz="0" w:val="nil"/>
          <w:between w:space="0" w:sz="0" w:val="nil"/>
        </w:pBdr>
        <w:shd w:fill="ffffff" w:val="clear"/>
        <w:spacing w:after="0" w:line="240" w:lineRule="auto"/>
        <w:ind w:left="-142" w:right="-279" w:firstLine="0"/>
        <w:jc w:val="both"/>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ECPAT México es parte de un movimiento mundial cuyo objetivo es lograr el fin de la prostitución, la pornografía y la trata de niñas, niños y adolescentes con fines de explotación sexuales. Propósito que se desprende del nombre en inglés de nuestra organización: End child prostitution, child pornography and trafficking of children for sexual purposes. </w:t>
      </w:r>
    </w:p>
    <w:p w:rsidR="00000000" w:rsidDel="00000000" w:rsidP="00000000" w:rsidRDefault="00000000" w:rsidRPr="00000000" w14:paraId="0000001F">
      <w:pPr>
        <w:spacing w:after="0" w:line="240" w:lineRule="auto"/>
        <w:jc w:val="center"/>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020">
      <w:pPr>
        <w:spacing w:after="0" w:line="240" w:lineRule="auto"/>
        <w:jc w:val="both"/>
        <w:rPr>
          <w:rFonts w:ascii="Arial Narrow" w:cs="Arial Narrow" w:eastAsia="Arial Narrow" w:hAnsi="Arial Narrow"/>
          <w:color w:val="222222"/>
          <w:sz w:val="20"/>
          <w:szCs w:val="20"/>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1600200</wp:posOffset>
            </wp:positionH>
            <wp:positionV relativeFrom="paragraph">
              <wp:posOffset>36830</wp:posOffset>
            </wp:positionV>
            <wp:extent cx="2708910" cy="1139825"/>
            <wp:effectExtent b="0" l="0" r="0" t="0"/>
            <wp:wrapNone/>
            <wp:docPr descr="Texto&#10;&#10;Descripción generada automáticamente con confianza baja" id="1599039206" name="image4.png"/>
            <a:graphic>
              <a:graphicData uri="http://schemas.openxmlformats.org/drawingml/2006/picture">
                <pic:pic>
                  <pic:nvPicPr>
                    <pic:cNvPr descr="Texto&#10;&#10;Descripción generada automáticamente con confianza baja" id="0" name="image4.png"/>
                    <pic:cNvPicPr preferRelativeResize="0"/>
                  </pic:nvPicPr>
                  <pic:blipFill>
                    <a:blip r:embed="rId15"/>
                    <a:srcRect b="0" l="0" r="0" t="0"/>
                    <a:stretch>
                      <a:fillRect/>
                    </a:stretch>
                  </pic:blipFill>
                  <pic:spPr>
                    <a:xfrm>
                      <a:off x="0" y="0"/>
                      <a:ext cx="2708910" cy="1139825"/>
                    </a:xfrm>
                    <a:prstGeom prst="rect"/>
                    <a:ln/>
                  </pic:spPr>
                </pic:pic>
              </a:graphicData>
            </a:graphic>
          </wp:anchor>
        </w:drawing>
      </w:r>
    </w:p>
    <w:p w:rsidR="00000000" w:rsidDel="00000000" w:rsidP="00000000" w:rsidRDefault="00000000" w:rsidRPr="00000000" w14:paraId="00000021">
      <w:pPr>
        <w:spacing w:after="0" w:line="276" w:lineRule="auto"/>
        <w:jc w:val="both"/>
        <w:rPr>
          <w:b w:val="1"/>
          <w:i w:val="1"/>
          <w:color w:val="0d0d0d"/>
          <w:highlight w:val="white"/>
        </w:rPr>
      </w:pPr>
      <w:r w:rsidDel="00000000" w:rsidR="00000000" w:rsidRPr="00000000">
        <w:rPr>
          <w:rtl w:val="0"/>
        </w:rPr>
      </w:r>
    </w:p>
    <w:p w:rsidR="00000000" w:rsidDel="00000000" w:rsidP="00000000" w:rsidRDefault="00000000" w:rsidRPr="00000000" w14:paraId="00000022">
      <w:pPr>
        <w:spacing w:line="240" w:lineRule="auto"/>
        <w:rPr>
          <w:rFonts w:ascii="Arial" w:cs="Arial" w:eastAsia="Arial" w:hAnsi="Arial"/>
          <w:color w:val="222222"/>
          <w:sz w:val="21"/>
          <w:szCs w:val="21"/>
          <w:highlight w:val="white"/>
        </w:rPr>
      </w:pPr>
      <w:r w:rsidDel="00000000" w:rsidR="00000000" w:rsidRPr="00000000">
        <w:rPr>
          <w:rtl w:val="0"/>
        </w:rPr>
      </w:r>
    </w:p>
    <w:sectPr>
      <w:headerReference r:id="rId16" w:type="default"/>
      <w:footerReference r:id="rId17" w:type="default"/>
      <w:pgSz w:h="15840" w:w="12240"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 w:name="Trebuchet MS"/>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Arial Narrow">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4">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3">
    <w:pPr>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-1133472</wp:posOffset>
          </wp:positionH>
          <wp:positionV relativeFrom="paragraph">
            <wp:posOffset>-449577</wp:posOffset>
          </wp:positionV>
          <wp:extent cx="7764780" cy="10048240"/>
          <wp:effectExtent b="0" l="0" r="0" t="0"/>
          <wp:wrapNone/>
          <wp:docPr id="1599039208" name="image2.png"/>
          <a:graphic>
            <a:graphicData uri="http://schemas.openxmlformats.org/drawingml/2006/picture">
              <pic:pic>
                <pic:nvPicPr>
                  <pic:cNvPr id="0" name="image2.png"/>
                  <pic:cNvPicPr preferRelativeResize="0"/>
                </pic:nvPicPr>
                <pic:blipFill>
                  <a:blip r:embed="rId1"/>
                  <a:srcRect b="-379" l="-1347" r="1349" t="379"/>
                  <a:stretch>
                    <a:fillRect/>
                  </a:stretch>
                </pic:blipFill>
                <pic:spPr>
                  <a:xfrm>
                    <a:off x="0" y="0"/>
                    <a:ext cx="7764780" cy="1004824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MX"/>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Ttulo1">
    <w:name w:val="heading 1"/>
    <w:basedOn w:val="Normal"/>
    <w:next w:val="Normal"/>
    <w:uiPriority w:val="9"/>
    <w:qFormat w:val="1"/>
    <w:pPr>
      <w:keepNext w:val="1"/>
      <w:keepLines w:val="1"/>
      <w:spacing w:after="120" w:before="480"/>
      <w:outlineLvl w:val="0"/>
    </w:pPr>
    <w:rPr>
      <w:b w:val="1"/>
      <w:sz w:val="48"/>
      <w:szCs w:val="48"/>
    </w:rPr>
  </w:style>
  <w:style w:type="paragraph" w:styleId="Ttulo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Ttulo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Ttulo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Ttulo5">
    <w:name w:val="heading 5"/>
    <w:basedOn w:val="Normal"/>
    <w:next w:val="Normal"/>
    <w:uiPriority w:val="9"/>
    <w:semiHidden w:val="1"/>
    <w:unhideWhenUsed w:val="1"/>
    <w:qFormat w:val="1"/>
    <w:pPr>
      <w:keepNext w:val="1"/>
      <w:keepLines w:val="1"/>
      <w:spacing w:after="40" w:before="220"/>
      <w:outlineLvl w:val="4"/>
    </w:pPr>
    <w:rPr>
      <w:b w:val="1"/>
    </w:rPr>
  </w:style>
  <w:style w:type="paragraph" w:styleId="Ttulo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uiPriority w:val="10"/>
    <w:qFormat w:val="1"/>
    <w:pPr>
      <w:keepNext w:val="1"/>
      <w:keepLines w:val="1"/>
      <w:spacing w:after="120" w:before="480"/>
    </w:pPr>
    <w:rPr>
      <w:b w:val="1"/>
      <w:sz w:val="72"/>
      <w:szCs w:val="72"/>
    </w:rPr>
  </w:style>
  <w:style w:type="table" w:styleId="TableNormal0" w:customStyle="1">
    <w:name w:val="Table Normal"/>
    <w:tblPr>
      <w:tblCellMar>
        <w:top w:w="0.0" w:type="dxa"/>
        <w:left w:w="0.0" w:type="dxa"/>
        <w:bottom w:w="0.0" w:type="dxa"/>
        <w:right w:w="0.0" w:type="dxa"/>
      </w:tblCellMar>
    </w:tblPr>
  </w:style>
  <w:style w:type="table" w:styleId="TableNormal1" w:customStyle="1">
    <w:name w:val="Table Normal"/>
    <w:tblPr>
      <w:tblCellMar>
        <w:top w:w="0.0" w:type="dxa"/>
        <w:left w:w="0.0" w:type="dxa"/>
        <w:bottom w:w="0.0" w:type="dxa"/>
        <w:right w:w="0.0" w:type="dxa"/>
      </w:tblCellMar>
    </w:tblPr>
  </w:style>
  <w:style w:type="table" w:styleId="TableNormal2" w:customStyle="1">
    <w:name w:val="Table Normal"/>
    <w:tblPr>
      <w:tblCellMar>
        <w:top w:w="0.0" w:type="dxa"/>
        <w:left w:w="0.0" w:type="dxa"/>
        <w:bottom w:w="0.0" w:type="dxa"/>
        <w:right w:w="0.0" w:type="dxa"/>
      </w:tblCellMar>
    </w:tblPr>
  </w:style>
  <w:style w:type="paragraph" w:styleId="Subttulo">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anormal"/>
    <w:pPr>
      <w:spacing w:after="0" w:line="240" w:lineRule="auto"/>
    </w:pPr>
    <w:tblPr>
      <w:tblStyleRowBandSize w:val="1"/>
      <w:tblStyleColBandSize w:val="1"/>
    </w:tblPr>
  </w:style>
  <w:style w:type="character" w:styleId="Hipervnculo">
    <w:name w:val="Hyperlink"/>
    <w:basedOn w:val="Fuentedeprrafopredeter"/>
    <w:uiPriority w:val="99"/>
    <w:unhideWhenUsed w:val="1"/>
    <w:rsid w:val="005864CB"/>
    <w:rPr>
      <w:color w:val="0000ff" w:themeColor="hyperlink"/>
      <w:u w:val="single"/>
    </w:rPr>
  </w:style>
  <w:style w:type="paragraph" w:styleId="Encabezado">
    <w:name w:val="header"/>
    <w:basedOn w:val="Normal"/>
    <w:link w:val="EncabezadoCar"/>
    <w:uiPriority w:val="99"/>
    <w:unhideWhenUsed w:val="1"/>
    <w:rsid w:val="003F3469"/>
    <w:pPr>
      <w:tabs>
        <w:tab w:val="center" w:pos="4680"/>
        <w:tab w:val="right" w:pos="9360"/>
      </w:tabs>
      <w:spacing w:after="0" w:line="240" w:lineRule="auto"/>
    </w:pPr>
  </w:style>
  <w:style w:type="character" w:styleId="EncabezadoCar" w:customStyle="1">
    <w:name w:val="Encabezado Car"/>
    <w:basedOn w:val="Fuentedeprrafopredeter"/>
    <w:link w:val="Encabezado"/>
    <w:uiPriority w:val="99"/>
    <w:rsid w:val="003F3469"/>
  </w:style>
  <w:style w:type="paragraph" w:styleId="Piedepgina">
    <w:name w:val="footer"/>
    <w:basedOn w:val="Normal"/>
    <w:link w:val="PiedepginaCar"/>
    <w:uiPriority w:val="99"/>
    <w:unhideWhenUsed w:val="1"/>
    <w:rsid w:val="003F3469"/>
    <w:pPr>
      <w:tabs>
        <w:tab w:val="center" w:pos="4680"/>
        <w:tab w:val="right" w:pos="9360"/>
      </w:tabs>
      <w:spacing w:after="0" w:line="240" w:lineRule="auto"/>
    </w:pPr>
  </w:style>
  <w:style w:type="character" w:styleId="PiedepginaCar" w:customStyle="1">
    <w:name w:val="Pie de página Car"/>
    <w:basedOn w:val="Fuentedeprrafopredeter"/>
    <w:link w:val="Piedepgina"/>
    <w:uiPriority w:val="99"/>
    <w:rsid w:val="003F3469"/>
  </w:style>
  <w:style w:type="paragraph" w:styleId="Revisin">
    <w:name w:val="Revision"/>
    <w:hidden w:val="1"/>
    <w:uiPriority w:val="99"/>
    <w:semiHidden w:val="1"/>
    <w:rsid w:val="00DB300F"/>
    <w:pPr>
      <w:spacing w:after="0" w:line="240" w:lineRule="auto"/>
    </w:pPr>
  </w:style>
  <w:style w:type="character" w:styleId="Mencinsinresolver">
    <w:name w:val="Unresolved Mention"/>
    <w:basedOn w:val="Fuentedeprrafopredeter"/>
    <w:uiPriority w:val="99"/>
    <w:semiHidden w:val="1"/>
    <w:unhideWhenUsed w:val="1"/>
    <w:rsid w:val="00677DC1"/>
    <w:rPr>
      <w:color w:val="605e5c"/>
      <w:shd w:color="auto" w:fill="e1dfdd" w:val="clear"/>
    </w:rPr>
  </w:style>
  <w:style w:type="paragraph" w:styleId="Prrafodelista">
    <w:name w:val="List Paragraph"/>
    <w:basedOn w:val="Normal"/>
    <w:uiPriority w:val="34"/>
    <w:qFormat w:val="1"/>
    <w:rsid w:val="003347BC"/>
    <w:pPr>
      <w:ind w:left="720"/>
      <w:contextualSpacing w:val="1"/>
    </w:pPr>
  </w:style>
  <w:style w:type="table" w:styleId="a0" w:customStyle="1">
    <w:basedOn w:val="TableNormal2"/>
    <w:pPr>
      <w:spacing w:after="0" w:line="240" w:lineRule="auto"/>
    </w:pPr>
    <w:tblPr>
      <w:tblStyleRowBandSize w:val="1"/>
      <w:tblStyleColBandSize w:val="1"/>
      <w:tblCellMar>
        <w:left w:w="108.0" w:type="dxa"/>
        <w:right w:w="108.0" w:type="dxa"/>
      </w:tblCellMar>
    </w:tblPr>
  </w:style>
  <w:style w:type="paragraph" w:styleId="NormalWeb">
    <w:name w:val="Normal (Web)"/>
    <w:basedOn w:val="Normal"/>
    <w:uiPriority w:val="99"/>
    <w:semiHidden w:val="1"/>
    <w:unhideWhenUsed w:val="1"/>
    <w:rsid w:val="00C41F9D"/>
    <w:pPr>
      <w:spacing w:after="100" w:afterAutospacing="1" w:before="100" w:beforeAutospacing="1" w:line="240" w:lineRule="auto"/>
    </w:pPr>
    <w:rPr>
      <w:rFonts w:ascii="Times New Roman" w:cs="Times New Roman" w:eastAsia="Times New Roman" w:hAnsi="Times New Roman"/>
      <w:sz w:val="24"/>
      <w:szCs w:val="24"/>
      <w:lang w:eastAsia="en-US" w:val="en-US"/>
    </w:rPr>
  </w:style>
  <w:style w:type="character" w:styleId="nfasis">
    <w:name w:val="Emphasis"/>
    <w:basedOn w:val="Fuentedeprrafopredeter"/>
    <w:uiPriority w:val="20"/>
    <w:qFormat w:val="1"/>
    <w:rsid w:val="005407D2"/>
    <w:rPr>
      <w:i w:val="1"/>
      <w:iCs w:val="1"/>
    </w:rPr>
  </w:style>
  <w:style w:type="character" w:styleId="Textoennegrita">
    <w:name w:val="Strong"/>
    <w:basedOn w:val="Fuentedeprrafopredeter"/>
    <w:uiPriority w:val="22"/>
    <w:qFormat w:val="1"/>
    <w:rsid w:val="0074048B"/>
    <w:rPr>
      <w:b w:val="1"/>
      <w:bCs w:val="1"/>
    </w:rPr>
  </w:style>
  <w:style w:type="paragraph" w:styleId="Sinespaciado">
    <w:name w:val="No Spacing"/>
    <w:uiPriority w:val="1"/>
    <w:qFormat w:val="1"/>
    <w:rsid w:val="0074048B"/>
    <w:pPr>
      <w:spacing w:after="0" w:line="240" w:lineRule="auto"/>
    </w:pPr>
    <w:rPr>
      <w:rFonts w:asciiTheme="minorHAnsi" w:cstheme="minorBidi" w:eastAsiaTheme="minorHAnsi" w:hAnsiTheme="minorHAnsi"/>
      <w:kern w:val="2"/>
      <w:lang w:eastAsia="en-US" w:val="en-US"/>
    </w:rPr>
  </w:style>
  <w:style w:type="table" w:styleId="a1" w:customStyle="1">
    <w:basedOn w:val="TableNormal2"/>
    <w:tblPr>
      <w:tblStyleRowBandSize w:val="1"/>
      <w:tblStyleColBandSize w:val="1"/>
      <w:tblCellMar>
        <w:top w:w="100.0" w:type="dxa"/>
        <w:left w:w="100.0" w:type="dxa"/>
        <w:bottom w:w="100.0" w:type="dxa"/>
        <w:right w:w="100.0" w:type="dxa"/>
      </w:tblCellMar>
    </w:tblPr>
    <w:tcPr>
      <w:shd w:color="auto" w:fill="ffffff" w:val="clear"/>
    </w:tcPr>
  </w:style>
  <w:style w:type="table" w:styleId="a2" w:customStyle="1">
    <w:basedOn w:val="TableNormal2"/>
    <w:pPr>
      <w:spacing w:after="0" w:line="240" w:lineRule="auto"/>
    </w:pPr>
    <w:tblPr>
      <w:tblStyleRowBandSize w:val="1"/>
      <w:tblStyleColBandSize w:val="1"/>
      <w:tblCellMar>
        <w:left w:w="108.0" w:type="dxa"/>
        <w:right w:w="108.0" w:type="dxa"/>
      </w:tblCellMar>
    </w:tblPr>
  </w:style>
  <w:style w:type="paragraph" w:styleId="v1s3" w:customStyle="1">
    <w:name w:val="v1s3"/>
    <w:basedOn w:val="Normal"/>
    <w:rsid w:val="001B2269"/>
    <w:pPr>
      <w:spacing w:after="100" w:afterAutospacing="1" w:before="100" w:beforeAutospacing="1" w:line="240" w:lineRule="auto"/>
    </w:pPr>
    <w:rPr>
      <w:rFonts w:ascii="Times New Roman" w:cs="Times New Roman" w:eastAsia="Times New Roman" w:hAnsi="Times New Roman"/>
      <w:sz w:val="24"/>
      <w:szCs w:val="24"/>
    </w:rPr>
  </w:style>
  <w:style w:type="character" w:styleId="v1s2" w:customStyle="1">
    <w:name w:val="v1s2"/>
    <w:basedOn w:val="Fuentedeprrafopredeter"/>
    <w:rsid w:val="001B2269"/>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http://www.aichotelgroup.com/" TargetMode="External"/><Relationship Id="rId10" Type="http://schemas.openxmlformats.org/officeDocument/2006/relationships/hyperlink" Target="https://socialidentityquest.com/mx/" TargetMode="External"/><Relationship Id="rId13" Type="http://schemas.openxmlformats.org/officeDocument/2006/relationships/hyperlink" Target="http://www.hardrock.com/" TargetMode="External"/><Relationship Id="rId12" Type="http://schemas.openxmlformats.org/officeDocument/2006/relationships/hyperlink" Target="https://www.rcdhotels.com/"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3.png"/><Relationship Id="rId15" Type="http://schemas.openxmlformats.org/officeDocument/2006/relationships/image" Target="media/image4.png"/><Relationship Id="rId14" Type="http://schemas.openxmlformats.org/officeDocument/2006/relationships/hyperlink" Target="http://www.shop.hardrock.com/" TargetMode="External"/><Relationship Id="rId17" Type="http://schemas.openxmlformats.org/officeDocument/2006/relationships/footer" Target="footer1.xml"/><Relationship Id="rId16"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5.png"/><Relationship Id="rId8"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5" Type="http://schemas.openxmlformats.org/officeDocument/2006/relationships/font" Target="fonts/ArialNarrow-regular.ttf"/><Relationship Id="rId6" Type="http://schemas.openxmlformats.org/officeDocument/2006/relationships/font" Target="fonts/ArialNarrow-bold.ttf"/><Relationship Id="rId7" Type="http://schemas.openxmlformats.org/officeDocument/2006/relationships/font" Target="fonts/ArialNarrow-italic.ttf"/><Relationship Id="rId8" Type="http://schemas.openxmlformats.org/officeDocument/2006/relationships/font" Target="fonts/ArialNarrow-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9ezk15TY4K0j5pZAFrGC8COI0sg==">CgMxLjAaIAoBMBIbChkIB0IVCgxUcmVidWNoZXQgTVMSBUFyaWFsOAByITF2REVjSXBtY2lIaG0tTnNkVUpzaEJxNzZ4SGJIdUc1Sw==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2024-04-12T23:23:00Z</dcterms:created>
  <dc:creator>Lithiumpr Produccion</dc:creator>
</cp:coreProperties>
</file>